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AD" w:rsidRDefault="00EC24AD" w:rsidP="00EC24AD">
      <w:pPr>
        <w:pStyle w:val="ConsPlusNormal"/>
        <w:jc w:val="both"/>
        <w:rPr>
          <w:lang w:val="en-US"/>
        </w:rPr>
      </w:pPr>
    </w:p>
    <w:p w:rsidR="00544E70" w:rsidRDefault="00544E70" w:rsidP="00544E70">
      <w:pPr>
        <w:pStyle w:val="ConsPlusNormal"/>
        <w:ind w:firstLine="540"/>
        <w:jc w:val="both"/>
        <w:outlineLvl w:val="3"/>
      </w:pPr>
      <w:r>
        <w:t>Статья 812. Оспаривание договора займа</w:t>
      </w:r>
    </w:p>
    <w:p w:rsidR="00544E70" w:rsidRDefault="00544E70" w:rsidP="00544E70">
      <w:pPr>
        <w:pStyle w:val="ConsPlusNormal"/>
        <w:jc w:val="both"/>
      </w:pPr>
    </w:p>
    <w:p w:rsidR="00544E70" w:rsidRDefault="00544E70" w:rsidP="00544E70">
      <w:pPr>
        <w:pStyle w:val="ConsPlusNormal"/>
        <w:ind w:firstLine="540"/>
        <w:jc w:val="both"/>
      </w:pPr>
      <w:r>
        <w:t>1. Заемщик вправе оспаривать договор займа по его безденежности, доказывая, что деньги или другие вещи в действительности не получены им от займодавца или получены в меньшем количестве, чем указано в договоре.</w:t>
      </w:r>
    </w:p>
    <w:p w:rsidR="00544E70" w:rsidRDefault="00544E70" w:rsidP="00544E70">
      <w:pPr>
        <w:pStyle w:val="ConsPlusNormal"/>
        <w:ind w:firstLine="540"/>
        <w:jc w:val="both"/>
      </w:pPr>
      <w:r>
        <w:t xml:space="preserve">2. Если договор займа должен быть совершен в письменной форме </w:t>
      </w:r>
      <w:hyperlink w:anchor="Par2534" w:tooltip="Статья 808. Форма договора займа" w:history="1">
        <w:r>
          <w:rPr>
            <w:color w:val="0000FF"/>
          </w:rPr>
          <w:t>(статья 808)</w:t>
        </w:r>
      </w:hyperlink>
      <w:r>
        <w:t>, его оспаривание по безденежности путем свидетельских показаний не допускается, за исключением случаев, когда договор был заключен под влиянием обмана, насилия, угрозы, злонамеренного соглашения представителя заемщика с займодавцем или стечения тяжелых обстоятельств.</w:t>
      </w:r>
    </w:p>
    <w:p w:rsidR="00544E70" w:rsidRDefault="00544E70" w:rsidP="00544E70">
      <w:pPr>
        <w:pStyle w:val="ConsPlusNormal"/>
        <w:ind w:firstLine="540"/>
        <w:jc w:val="both"/>
      </w:pPr>
      <w:r>
        <w:t>3. Если в процессе оспаривания заемщиком договора займа по его безденежности будет установлено, что деньги или другие вещи в действительности не были получены от займодавца, договор займа считается незаключенным. Когда деньги или вещи в действительности получены заемщиком от займодавца в меньшем количестве, чем указано в договоре, договор считается заключенным на это количество денег или вещей.</w:t>
      </w:r>
    </w:p>
    <w:p w:rsidR="00544E70" w:rsidRDefault="00544E70" w:rsidP="00544E70">
      <w:pPr>
        <w:pStyle w:val="ConsPlusNormal"/>
        <w:jc w:val="both"/>
      </w:pPr>
    </w:p>
    <w:p w:rsidR="00544E70" w:rsidRPr="00CD330B" w:rsidRDefault="00544E70" w:rsidP="00544E70">
      <w:pPr>
        <w:pStyle w:val="ConsPlusNormal"/>
        <w:jc w:val="both"/>
      </w:pPr>
      <w:bookmarkStart w:id="0" w:name="_GoBack"/>
      <w:bookmarkEnd w:id="0"/>
    </w:p>
    <w:p w:rsidR="00CD330B" w:rsidRDefault="00CD330B" w:rsidP="00CD330B">
      <w:pPr>
        <w:pStyle w:val="ConsPlusNormal"/>
        <w:jc w:val="both"/>
      </w:pPr>
    </w:p>
    <w:sectPr w:rsidR="00CD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AD"/>
    <w:rsid w:val="00544E70"/>
    <w:rsid w:val="009F309C"/>
    <w:rsid w:val="00CD330B"/>
    <w:rsid w:val="00EC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2</cp:revision>
  <dcterms:created xsi:type="dcterms:W3CDTF">2016-11-20T06:39:00Z</dcterms:created>
  <dcterms:modified xsi:type="dcterms:W3CDTF">2016-11-20T06:39:00Z</dcterms:modified>
</cp:coreProperties>
</file>