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F4" w:rsidRPr="003B63F4" w:rsidRDefault="003B63F4" w:rsidP="003B63F4">
      <w:pPr>
        <w:spacing w:after="0" w:line="240" w:lineRule="auto"/>
        <w:ind w:firstLine="680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r w:rsidRPr="003B63F4">
        <w:rPr>
          <w:rFonts w:ascii="Arial" w:eastAsia="Times New Roman" w:hAnsi="Arial" w:cs="Arial"/>
          <w:b/>
          <w:bCs/>
          <w:color w:val="000080"/>
          <w:sz w:val="36"/>
          <w:szCs w:val="27"/>
          <w:lang w:eastAsia="ru-RU"/>
        </w:rPr>
        <w:t>Статья 129.1.</w:t>
      </w:r>
      <w:r w:rsidRPr="003B63F4">
        <w:rPr>
          <w:rFonts w:ascii="Arial" w:eastAsia="Times New Roman" w:hAnsi="Arial" w:cs="Arial"/>
          <w:color w:val="000000"/>
          <w:sz w:val="36"/>
          <w:szCs w:val="27"/>
          <w:lang w:eastAsia="ru-RU"/>
        </w:rPr>
        <w:t> Неправомерное несообщение сведений налоговому органу</w:t>
      </w:r>
    </w:p>
    <w:p w:rsidR="003B63F4" w:rsidRPr="003B63F4" w:rsidRDefault="003B63F4" w:rsidP="003B63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</w:p>
    <w:p w:rsidR="003B63F4" w:rsidRPr="003B63F4" w:rsidRDefault="003B63F4" w:rsidP="003B63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B63F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Энциклопедии и другие </w:t>
      </w:r>
      <w:hyperlink r:id="rId5" w:anchor="block_1291" w:history="1">
        <w:r w:rsidRPr="003B63F4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комментарии</w:t>
        </w:r>
      </w:hyperlink>
      <w:r w:rsidRPr="003B63F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129.1 НК РФ</w:t>
      </w:r>
    </w:p>
    <w:p w:rsidR="003B63F4" w:rsidRPr="003B63F4" w:rsidRDefault="003B63F4" w:rsidP="003B63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B63F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Об административной ответственности за непредставление сведений, необходимых для осуществления налогового контроля, см. </w:t>
      </w:r>
      <w:hyperlink r:id="rId6" w:anchor="block_15602" w:history="1">
        <w:r w:rsidRPr="003B63F4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Кодекс</w:t>
        </w:r>
      </w:hyperlink>
      <w:r w:rsidRPr="003B63F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РФ об административных правонарушениях (КоАП РФ)</w:t>
      </w:r>
    </w:p>
    <w:p w:rsidR="003B63F4" w:rsidRPr="003B63F4" w:rsidRDefault="003B63F4" w:rsidP="003B63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B63F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Неправомерное несообщение (несвоевременное сообщение) лицом сведений, которые в соответствии с настоящим Кодексом это лицо должно сообщить налоговому органу, при отсутствии признаков налогового правонарушения, предусмот</w:t>
      </w:r>
      <w:bookmarkStart w:id="0" w:name="_GoBack"/>
      <w:bookmarkEnd w:id="0"/>
      <w:r w:rsidRPr="003B63F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ренного </w:t>
      </w:r>
      <w:hyperlink r:id="rId7" w:anchor="block_126" w:history="1">
        <w:r w:rsidRPr="003B63F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126</w:t>
        </w:r>
      </w:hyperlink>
      <w:r w:rsidRPr="003B63F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</w:t>
      </w:r>
    </w:p>
    <w:p w:rsidR="003B63F4" w:rsidRPr="003B63F4" w:rsidRDefault="003B63F4" w:rsidP="003B63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B63F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влечет взыскание штрафа в размере 5 000 рублей.</w:t>
      </w:r>
    </w:p>
    <w:p w:rsidR="003B63F4" w:rsidRPr="003B63F4" w:rsidRDefault="003B63F4" w:rsidP="003B63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B63F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Те же деяния, совершенные повторно в течение календарного года,</w:t>
      </w:r>
    </w:p>
    <w:p w:rsidR="003B63F4" w:rsidRPr="003B63F4" w:rsidRDefault="003B63F4" w:rsidP="003B63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B63F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влекут взыскание штрафа в размере 20 000 рублей.</w:t>
      </w:r>
    </w:p>
    <w:p w:rsidR="003B63F4" w:rsidRPr="003B63F4" w:rsidRDefault="003B63F4" w:rsidP="003B63F4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3B63F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3B63F4" w:rsidRPr="003B63F4" w:rsidRDefault="003B63F4" w:rsidP="003B63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8" w:anchor="block_31" w:history="1">
        <w:r w:rsidRPr="003B63F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3B63F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24 ноября 2014 г. N 376-ФЗ статья 129.1 настоящего Кодекса дополнена пунктом 2.1, </w:t>
      </w:r>
      <w:hyperlink r:id="rId9" w:anchor="block_3120100" w:history="1">
        <w:r w:rsidRPr="003B63F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3B63F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2015 г.</w:t>
      </w:r>
    </w:p>
    <w:p w:rsidR="003B63F4" w:rsidRPr="003B63F4" w:rsidRDefault="003B63F4" w:rsidP="003B63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B63F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2.1. Неправомерное непредставление (несвоевременное представление) налогоплательщиком - иностранной организацией (иностранной структурой без образования юридического лица) налоговому органу сведений, предусмотренных </w:t>
      </w:r>
      <w:hyperlink r:id="rId10" w:anchor="block_2332" w:history="1">
        <w:r w:rsidRPr="003B63F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 3.2 статьи 23</w:t>
        </w:r>
      </w:hyperlink>
      <w:r w:rsidRPr="003B63F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Кодекса,</w:t>
      </w:r>
    </w:p>
    <w:p w:rsidR="003B63F4" w:rsidRPr="003B63F4" w:rsidRDefault="003B63F4" w:rsidP="003B63F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3B63F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влечет взыскание штрафа в размере 100 процентов от суммы налога на имущество организаций, исчисленного в отношении объекта недвижимого имущества, принадлежащего этой иностранной организации (иностранной структуре без образования юридического лица), которая не представила (несвоевременно представила) сведения, предусмотренные </w:t>
      </w:r>
      <w:hyperlink r:id="rId11" w:anchor="block_2332" w:history="1">
        <w:r w:rsidRPr="003B63F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 3.2 статьи 23</w:t>
        </w:r>
      </w:hyperlink>
      <w:r w:rsidRPr="003B63F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настоящего Кодекса. При этом сумма штрафа исчисляется пропорционально доле участия в организации, сведения о которой не представлены (представлены несвоевременно), либо в случае </w:t>
      </w:r>
      <w:proofErr w:type="gramStart"/>
      <w:r w:rsidRPr="003B63F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невозможности определения доли участия лица</w:t>
      </w:r>
      <w:proofErr w:type="gramEnd"/>
      <w:r w:rsidRPr="003B63F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в организации (иностранной структуре без образования юридического лица) пропорционально количеству участников.</w:t>
      </w:r>
    </w:p>
    <w:p w:rsidR="00364AB8" w:rsidRPr="003B63F4" w:rsidRDefault="003B63F4" w:rsidP="003B63F4">
      <w:pPr>
        <w:rPr>
          <w:sz w:val="32"/>
        </w:rPr>
      </w:pPr>
      <w:r w:rsidRPr="003B63F4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3B63F4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sectPr w:rsidR="00364AB8" w:rsidRPr="003B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F4"/>
    <w:rsid w:val="00364AB8"/>
    <w:rsid w:val="003B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6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63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B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B63F4"/>
  </w:style>
  <w:style w:type="character" w:customStyle="1" w:styleId="apple-converted-space">
    <w:name w:val="apple-converted-space"/>
    <w:basedOn w:val="a0"/>
    <w:rsid w:val="003B63F4"/>
  </w:style>
  <w:style w:type="paragraph" w:customStyle="1" w:styleId="s9">
    <w:name w:val="s_9"/>
    <w:basedOn w:val="a"/>
    <w:rsid w:val="003B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63F4"/>
    <w:rPr>
      <w:color w:val="0000FF"/>
      <w:u w:val="single"/>
    </w:rPr>
  </w:style>
  <w:style w:type="paragraph" w:customStyle="1" w:styleId="s22">
    <w:name w:val="s_22"/>
    <w:basedOn w:val="a"/>
    <w:rsid w:val="003B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B63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63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B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B63F4"/>
  </w:style>
  <w:style w:type="character" w:customStyle="1" w:styleId="apple-converted-space">
    <w:name w:val="apple-converted-space"/>
    <w:basedOn w:val="a0"/>
    <w:rsid w:val="003B63F4"/>
  </w:style>
  <w:style w:type="paragraph" w:customStyle="1" w:styleId="s9">
    <w:name w:val="s_9"/>
    <w:basedOn w:val="a"/>
    <w:rsid w:val="003B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63F4"/>
    <w:rPr>
      <w:color w:val="0000FF"/>
      <w:u w:val="single"/>
    </w:rPr>
  </w:style>
  <w:style w:type="paragraph" w:customStyle="1" w:styleId="s22">
    <w:name w:val="s_22"/>
    <w:basedOn w:val="a"/>
    <w:rsid w:val="003B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0425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2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7/15/" TargetMode="External"/><Relationship Id="rId11" Type="http://schemas.openxmlformats.org/officeDocument/2006/relationships/hyperlink" Target="http://base.garant.ru/10900200/3/" TargetMode="External"/><Relationship Id="rId5" Type="http://schemas.openxmlformats.org/officeDocument/2006/relationships/hyperlink" Target="http://base.garant.ru/3921846/" TargetMode="External"/><Relationship Id="rId10" Type="http://schemas.openxmlformats.org/officeDocument/2006/relationships/hyperlink" Target="http://base.garant.ru/10900200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042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2015-02-13T12:08:00Z</dcterms:created>
  <dcterms:modified xsi:type="dcterms:W3CDTF">2015-02-13T12:09:00Z</dcterms:modified>
</cp:coreProperties>
</file>