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2" w:rsidRDefault="00E37752" w:rsidP="00E37752">
      <w:pPr>
        <w:pStyle w:val="ConsPlusNormal"/>
        <w:ind w:firstLine="540"/>
        <w:jc w:val="both"/>
        <w:outlineLvl w:val="4"/>
      </w:pPr>
      <w:r>
        <w:t>Статья 168. Недействительность сделки, нарушающей требования закона или иного правового акта</w:t>
      </w:r>
    </w:p>
    <w:p w:rsidR="00E37752" w:rsidRDefault="00E37752" w:rsidP="00E37752">
      <w:pPr>
        <w:pStyle w:val="ConsPlusNormal"/>
        <w:ind w:firstLine="540"/>
        <w:jc w:val="both"/>
      </w:pPr>
      <w:r>
        <w:t>(в ред. Федерального закона от 07.05.2013 N 100-ФЗ)</w:t>
      </w:r>
    </w:p>
    <w:p w:rsidR="00E37752" w:rsidRDefault="00E37752" w:rsidP="00E37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2" w:rsidRDefault="00E37752" w:rsidP="00E37752">
      <w:pPr>
        <w:pStyle w:val="ConsPlusNormal"/>
        <w:ind w:firstLine="540"/>
        <w:jc w:val="both"/>
      </w:pPr>
      <w:r>
        <w:t>Позиции высших судов по ст. 168 ГК РФ &gt;&gt;&gt;</w:t>
      </w:r>
    </w:p>
    <w:p w:rsidR="00E37752" w:rsidRDefault="00E37752" w:rsidP="00E37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2" w:rsidRDefault="00E37752" w:rsidP="00E37752">
      <w:pPr>
        <w:pStyle w:val="ConsPlusNormal"/>
        <w:jc w:val="both"/>
      </w:pPr>
    </w:p>
    <w:p w:rsidR="00E37752" w:rsidRDefault="00E37752" w:rsidP="00E37752">
      <w:pPr>
        <w:pStyle w:val="ConsPlusNormal"/>
        <w:ind w:firstLine="540"/>
        <w:jc w:val="both"/>
      </w:pPr>
      <w:r>
        <w:t xml:space="preserve">1. За исключением случаев, предусмотренных </w:t>
      </w:r>
      <w:hyperlink w:anchor="Par2419" w:tooltip="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" w:history="1">
        <w:r>
          <w:rPr>
            <w:color w:val="0000FF"/>
          </w:rPr>
          <w:t>пунктом 2</w:t>
        </w:r>
      </w:hyperlink>
      <w:r>
        <w:t xml:space="preserve">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E37752" w:rsidRDefault="00E37752" w:rsidP="00E37752">
      <w:pPr>
        <w:pStyle w:val="ConsPlusNormal"/>
        <w:ind w:firstLine="540"/>
        <w:jc w:val="both"/>
      </w:pPr>
      <w:bookmarkStart w:id="0" w:name="Par2419"/>
      <w:bookmarkEnd w:id="0"/>
      <w:r>
        <w:t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E37752" w:rsidRDefault="00E37752" w:rsidP="00E37752">
      <w:pPr>
        <w:pStyle w:val="ConsPlusNormal"/>
        <w:jc w:val="both"/>
      </w:pPr>
    </w:p>
    <w:p w:rsidR="00E37752" w:rsidRDefault="00E37752" w:rsidP="00E37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752" w:rsidRDefault="00E37752" w:rsidP="00E3775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37752" w:rsidRDefault="00E37752" w:rsidP="00E37752">
      <w:pPr>
        <w:pStyle w:val="ConsPlusNormal"/>
        <w:ind w:firstLine="540"/>
        <w:jc w:val="both"/>
      </w:pPr>
      <w:r>
        <w:t>О применении статьи 169 см. Постановление Пленума Верховного Суда РФ от 23.06.2015 N 25, Определение Конституционного Суда РФ от 08.06.2004 N 226-О.</w:t>
      </w:r>
    </w:p>
    <w:p w:rsidR="00FE5FD1" w:rsidRDefault="00FE5FD1">
      <w:bookmarkStart w:id="1" w:name="_GoBack"/>
      <w:bookmarkEnd w:id="1"/>
    </w:p>
    <w:sectPr w:rsidR="00FE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2"/>
    <w:rsid w:val="00E37752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2016-11-19T08:42:00Z</dcterms:created>
  <dcterms:modified xsi:type="dcterms:W3CDTF">2016-11-19T08:42:00Z</dcterms:modified>
</cp:coreProperties>
</file>