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0D" w:rsidRDefault="005A750D" w:rsidP="005A750D">
      <w:pPr>
        <w:pStyle w:val="ConsPlusNormal"/>
        <w:ind w:firstLine="540"/>
        <w:jc w:val="both"/>
        <w:outlineLvl w:val="3"/>
      </w:pPr>
      <w:r>
        <w:t>Статья 814. Целевой заем</w:t>
      </w:r>
    </w:p>
    <w:p w:rsidR="005A750D" w:rsidRDefault="005A750D" w:rsidP="005A750D">
      <w:pPr>
        <w:pStyle w:val="ConsPlusNormal"/>
        <w:jc w:val="both"/>
      </w:pPr>
    </w:p>
    <w:p w:rsidR="005A750D" w:rsidRDefault="005A750D" w:rsidP="005A750D">
      <w:pPr>
        <w:pStyle w:val="ConsPlusNormal"/>
        <w:ind w:firstLine="540"/>
        <w:jc w:val="both"/>
      </w:pPr>
      <w:bookmarkStart w:id="0" w:name="Par2585"/>
      <w:bookmarkEnd w:id="0"/>
      <w:r>
        <w:t xml:space="preserve">1. Если договор займа заключен с условием использования заемщиком полученных средств на определенные цели (целевой заем), заемщик обязан обеспечить возможность осуществления займодавцем </w:t>
      </w:r>
      <w:proofErr w:type="gramStart"/>
      <w:r>
        <w:t>контроля за</w:t>
      </w:r>
      <w:proofErr w:type="gramEnd"/>
      <w:r>
        <w:t xml:space="preserve"> целевым использованием суммы займа.</w:t>
      </w:r>
    </w:p>
    <w:p w:rsidR="005A750D" w:rsidRDefault="005A750D" w:rsidP="005A750D">
      <w:pPr>
        <w:pStyle w:val="ConsPlusNormal"/>
        <w:ind w:firstLine="540"/>
        <w:jc w:val="both"/>
      </w:pPr>
      <w:r>
        <w:t xml:space="preserve">2. В случае невыполнения заемщиком условия договора займа о целевом использовании суммы займа, а также при нарушении обязанностей, предусмотренных </w:t>
      </w:r>
      <w:hyperlink w:anchor="Par2585" w:tooltip="1. Если договор займа заключен с условием использования заемщиком полученных средств на определенные цели (целевой заем), заемщик обязан обеспечить возможность осуществления займодавцем контроля за целевым использованием суммы займа." w:history="1">
        <w:r>
          <w:rPr>
            <w:color w:val="0000FF"/>
          </w:rPr>
          <w:t>пунктом 1</w:t>
        </w:r>
      </w:hyperlink>
      <w:r>
        <w:t xml:space="preserve"> настоящей статьи, займодавец вправе потребовать от заемщика досрочного возврата суммы займа и уплаты причитающихся процентов, если иное не предусмотрено договором.</w:t>
      </w:r>
    </w:p>
    <w:p w:rsidR="005A750D" w:rsidRDefault="005A750D" w:rsidP="005A750D">
      <w:pPr>
        <w:pStyle w:val="ConsPlusNormal"/>
        <w:jc w:val="both"/>
      </w:pPr>
      <w:bookmarkStart w:id="1" w:name="_GoBack"/>
      <w:bookmarkEnd w:id="1"/>
    </w:p>
    <w:sectPr w:rsidR="005A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AD"/>
    <w:rsid w:val="00544E70"/>
    <w:rsid w:val="005A750D"/>
    <w:rsid w:val="009B1949"/>
    <w:rsid w:val="009F309C"/>
    <w:rsid w:val="00CD330B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2016-11-20T06:40:00Z</dcterms:created>
  <dcterms:modified xsi:type="dcterms:W3CDTF">2016-11-20T06:40:00Z</dcterms:modified>
</cp:coreProperties>
</file>